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firstLine="0"/>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Este Día del </w:t>
      </w:r>
      <w:r w:rsidDel="00000000" w:rsidR="00000000" w:rsidRPr="00000000">
        <w:rPr>
          <w:rFonts w:ascii="Verdana" w:cs="Verdana" w:eastAsia="Verdana" w:hAnsi="Verdana"/>
          <w:b w:val="1"/>
          <w:i w:val="1"/>
          <w:sz w:val="28"/>
          <w:szCs w:val="28"/>
          <w:rtl w:val="0"/>
        </w:rPr>
        <w:t xml:space="preserve">Gamer</w:t>
      </w:r>
      <w:r w:rsidDel="00000000" w:rsidR="00000000" w:rsidRPr="00000000">
        <w:rPr>
          <w:rFonts w:ascii="Verdana" w:cs="Verdana" w:eastAsia="Verdana" w:hAnsi="Verdana"/>
          <w:b w:val="1"/>
          <w:sz w:val="28"/>
          <w:szCs w:val="28"/>
          <w:rtl w:val="0"/>
        </w:rPr>
        <w:t xml:space="preserve"> solo puedes celebrarlo de una manera: jugando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03">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 alguna vez pensaste que estar pegado a la pantalla durante horas para lograr que Kratos venza a todos los dioses en </w:t>
      </w:r>
      <w:r w:rsidDel="00000000" w:rsidR="00000000" w:rsidRPr="00000000">
        <w:rPr>
          <w:rFonts w:ascii="Verdana" w:cs="Verdana" w:eastAsia="Verdana" w:hAnsi="Verdana"/>
          <w:i w:val="1"/>
          <w:rtl w:val="0"/>
        </w:rPr>
        <w:t xml:space="preserve">God of War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 o que luchar durante semanas para que Nathan Drake resolviera todos los misterios en </w:t>
      </w:r>
      <w:r w:rsidDel="00000000" w:rsidR="00000000" w:rsidRPr="00000000">
        <w:rPr>
          <w:rFonts w:ascii="Verdana" w:cs="Verdana" w:eastAsia="Verdana" w:hAnsi="Verdana"/>
          <w:i w:val="1"/>
          <w:rtl w:val="0"/>
        </w:rPr>
        <w:t xml:space="preserve">Uncharted</w:t>
      </w:r>
      <w:r w:rsidDel="00000000" w:rsidR="00000000" w:rsidRPr="00000000">
        <w:rPr>
          <w:rFonts w:ascii="Verdana" w:cs="Verdana" w:eastAsia="Verdana" w:hAnsi="Verdana"/>
          <w:rtl w:val="0"/>
        </w:rPr>
        <w:t xml:space="preserve">, no sería motivo de festejo, estás muy equivocado. </w:t>
      </w:r>
    </w:p>
    <w:p w:rsidR="00000000" w:rsidDel="00000000" w:rsidP="00000000" w:rsidRDefault="00000000" w:rsidRPr="00000000" w14:paraId="0000000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Este 29 de agosto es el </w:t>
      </w:r>
      <w:r w:rsidDel="00000000" w:rsidR="00000000" w:rsidRPr="00000000">
        <w:rPr>
          <w:rFonts w:ascii="Verdana" w:cs="Verdana" w:eastAsia="Verdana" w:hAnsi="Verdana"/>
          <w:b w:val="1"/>
          <w:rtl w:val="0"/>
        </w:rPr>
        <w:t xml:space="preserve">Día del </w:t>
      </w:r>
      <w:r w:rsidDel="00000000" w:rsidR="00000000" w:rsidRPr="00000000">
        <w:rPr>
          <w:rFonts w:ascii="Verdana" w:cs="Verdana" w:eastAsia="Verdana" w:hAnsi="Verdana"/>
          <w:b w:val="1"/>
          <w:i w:val="1"/>
          <w:rtl w:val="0"/>
        </w:rPr>
        <w:t xml:space="preserve">Gamer</w:t>
      </w:r>
      <w:r w:rsidDel="00000000" w:rsidR="00000000" w:rsidRPr="00000000">
        <w:rPr>
          <w:rFonts w:ascii="Verdana" w:cs="Verdana" w:eastAsia="Verdana" w:hAnsi="Verdana"/>
          <w:rtl w:val="0"/>
        </w:rPr>
        <w:t xml:space="preserve">, celebración</w:t>
      </w:r>
      <w:r w:rsidDel="00000000" w:rsidR="00000000" w:rsidRPr="00000000">
        <w:rPr>
          <w:rFonts w:ascii="Verdana" w:cs="Verdana" w:eastAsia="Verdana" w:hAnsi="Verdana"/>
          <w:rtl w:val="0"/>
        </w:rPr>
        <w:t xml:space="preserve"> perfecta para conectar con nuestro niño interno y disfrutar de grandes aventuras, emocionantes carreras o épicas batallas. Si quieres tener la mejor experiencia de juego sin importar en dónde te encuentres, aquí te decimos cómo hacerlo. Ready, set, go!</w:t>
      </w:r>
    </w:p>
    <w:p w:rsidR="00000000" w:rsidDel="00000000" w:rsidP="00000000" w:rsidRDefault="00000000" w:rsidRPr="00000000" w14:paraId="0000000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contextualSpacing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Desde tu smartphone</w:t>
      </w:r>
    </w:p>
    <w:p w:rsidR="00000000" w:rsidDel="00000000" w:rsidP="00000000" w:rsidRDefault="00000000" w:rsidRPr="00000000" w14:paraId="00000009">
      <w:pPr>
        <w:contextualSpacing w:val="0"/>
        <w:jc w:val="both"/>
        <w:rPr>
          <w:rFonts w:ascii="Verdana" w:cs="Verdana" w:eastAsia="Verdana" w:hAnsi="Verdana"/>
        </w:rPr>
      </w:pPr>
      <w:r w:rsidDel="00000000" w:rsidR="00000000" w:rsidRPr="00000000">
        <w:rPr>
          <w:rFonts w:ascii="Verdana" w:cs="Verdana" w:eastAsia="Verdana" w:hAnsi="Verdana"/>
          <w:rtl w:val="0"/>
        </w:rPr>
        <w:t xml:space="preserve">Un </w:t>
      </w:r>
      <w:r w:rsidDel="00000000" w:rsidR="00000000" w:rsidRPr="00000000">
        <w:rPr>
          <w:rFonts w:ascii="Verdana" w:cs="Verdana" w:eastAsia="Verdana" w:hAnsi="Verdana"/>
          <w:i w:val="1"/>
          <w:rtl w:val="0"/>
        </w:rPr>
        <w:t xml:space="preserve">gamer </w:t>
      </w:r>
      <w:r w:rsidDel="00000000" w:rsidR="00000000" w:rsidRPr="00000000">
        <w:rPr>
          <w:rFonts w:ascii="Verdana" w:cs="Verdana" w:eastAsia="Verdana" w:hAnsi="Verdana"/>
          <w:rtl w:val="0"/>
        </w:rPr>
        <w:t xml:space="preserve">de corazón </w:t>
      </w:r>
      <w:r w:rsidDel="00000000" w:rsidR="00000000" w:rsidRPr="00000000">
        <w:rPr>
          <w:rFonts w:ascii="Verdana" w:cs="Verdana" w:eastAsia="Verdana" w:hAnsi="Verdana"/>
          <w:rtl w:val="0"/>
        </w:rPr>
        <w:t xml:space="preserve">juega sin importar el lugar: ya sea en el transporte camino a la oficina, después de haber terminado la tarea en casa o simplemente para relajarte en un momento previo a una cita, puedes disfrutar de tus títulos favoritos.</w:t>
      </w:r>
    </w:p>
    <w:p w:rsidR="00000000" w:rsidDel="00000000" w:rsidP="00000000" w:rsidRDefault="00000000" w:rsidRPr="00000000" w14:paraId="0000000A">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Sin embargo, si se trata de tener la mejor experiencia de juego, es </w:t>
      </w:r>
      <w:r w:rsidDel="00000000" w:rsidR="00000000" w:rsidRPr="00000000">
        <w:rPr>
          <w:rFonts w:ascii="Verdana" w:cs="Verdana" w:eastAsia="Verdana" w:hAnsi="Verdana"/>
          <w:rtl w:val="0"/>
        </w:rPr>
        <w:t xml:space="preserve">importante </w:t>
      </w:r>
      <w:r w:rsidDel="00000000" w:rsidR="00000000" w:rsidRPr="00000000">
        <w:rPr>
          <w:rFonts w:ascii="Verdana" w:cs="Verdana" w:eastAsia="Verdana" w:hAnsi="Verdana"/>
          <w:rtl w:val="0"/>
        </w:rPr>
        <w:t xml:space="preserve">contar con gran dispositivo. </w:t>
      </w:r>
      <w:r w:rsidDel="00000000" w:rsidR="00000000" w:rsidRPr="00000000">
        <w:rPr>
          <w:rFonts w:ascii="Verdana" w:cs="Verdana" w:eastAsia="Verdana" w:hAnsi="Verdana"/>
          <w:rtl w:val="0"/>
        </w:rPr>
        <w:t xml:space="preserve">En este caso </w:t>
      </w:r>
      <w:r w:rsidDel="00000000" w:rsidR="00000000" w:rsidRPr="00000000">
        <w:rPr>
          <w:rFonts w:ascii="Verdana" w:cs="Verdana" w:eastAsia="Verdana" w:hAnsi="Verdana"/>
          <w:rtl w:val="0"/>
        </w:rPr>
        <w:t xml:space="preserve">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además de tener una batería de larga duración (3180 mAh) para que nunca te quedes sin pila, cuenta con una increíble pantalla Full HD+ HDR 18:9 y 5,7" con X-reality lo cual te da unas imágenes nítidas que convertirán tus videojuegos en una experiencia muy real.</w:t>
      </w:r>
    </w:p>
    <w:p w:rsidR="00000000" w:rsidDel="00000000" w:rsidP="00000000" w:rsidRDefault="00000000" w:rsidRPr="00000000" w14:paraId="0000000C">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Por si fuera poco,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incorpora el nuevo Sistema de Vibración Dinámica de Sony, el cual analiza los datos de audio de todo el contenido multimedia que se reproduzca -videojuegos incluidos- y te permite sentir la acción en tus manos: una experiencia de entretenimiento verdaderamente única e incomparable. </w:t>
      </w:r>
    </w:p>
    <w:p w:rsidR="00000000" w:rsidDel="00000000" w:rsidP="00000000" w:rsidRDefault="00000000" w:rsidRPr="00000000" w14:paraId="0000000E">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Ademá este equipo cuenta con un diseño vanguardista y es muy resistente gracias a su cristal Corning Gorilla Glass nivel 5. No dudarás en jugar en donde sea y sin miedo a que sea el </w:t>
      </w:r>
      <w:r w:rsidDel="00000000" w:rsidR="00000000" w:rsidRPr="00000000">
        <w:rPr>
          <w:rFonts w:ascii="Verdana" w:cs="Verdana" w:eastAsia="Verdana" w:hAnsi="Verdana"/>
          <w:i w:val="1"/>
          <w:rtl w:val="0"/>
        </w:rPr>
        <w:t xml:space="preserve">Game Over</w:t>
      </w:r>
      <w:r w:rsidDel="00000000" w:rsidR="00000000" w:rsidRPr="00000000">
        <w:rPr>
          <w:rFonts w:ascii="Verdana" w:cs="Verdana" w:eastAsia="Verdana" w:hAnsi="Verdana"/>
          <w:rtl w:val="0"/>
        </w:rPr>
        <w:t xml:space="preserve"> para tu teléfono. </w:t>
      </w:r>
    </w:p>
    <w:p w:rsidR="00000000" w:rsidDel="00000000" w:rsidP="00000000" w:rsidRDefault="00000000" w:rsidRPr="00000000" w14:paraId="0000001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En tu consola</w:t>
      </w:r>
    </w:p>
    <w:p w:rsidR="00000000" w:rsidDel="00000000" w:rsidP="00000000" w:rsidRDefault="00000000" w:rsidRPr="00000000" w14:paraId="00000012">
      <w:pPr>
        <w:contextualSpacing w:val="0"/>
        <w:jc w:val="both"/>
        <w:rPr>
          <w:rFonts w:ascii="Verdana" w:cs="Verdana" w:eastAsia="Verdana" w:hAnsi="Verdana"/>
        </w:rPr>
      </w:pPr>
      <w:r w:rsidDel="00000000" w:rsidR="00000000" w:rsidRPr="00000000">
        <w:rPr>
          <w:rFonts w:ascii="Verdana" w:cs="Verdana" w:eastAsia="Verdana" w:hAnsi="Verdana"/>
          <w:rtl w:val="0"/>
        </w:rPr>
        <w:t xml:space="preserve">La experiencia </w:t>
      </w:r>
      <w:r w:rsidDel="00000000" w:rsidR="00000000" w:rsidRPr="00000000">
        <w:rPr>
          <w:rFonts w:ascii="Verdana" w:cs="Verdana" w:eastAsia="Verdana" w:hAnsi="Verdana"/>
          <w:i w:val="1"/>
          <w:rtl w:val="0"/>
        </w:rPr>
        <w:t xml:space="preserve">gamer</w:t>
      </w:r>
      <w:r w:rsidDel="00000000" w:rsidR="00000000" w:rsidRPr="00000000">
        <w:rPr>
          <w:rFonts w:ascii="Verdana" w:cs="Verdana" w:eastAsia="Verdana" w:hAnsi="Verdana"/>
          <w:rtl w:val="0"/>
        </w:rPr>
        <w:t xml:space="preserve"> por excelencia se consigue a través de una consola. Hoy en día, el dispositivo más poderoso del mercado (PlayStation 4 Pro) no solo te permite jugar tus títulos favoritos, sincronizar tu pantalla para usar aplicaciones, compartir juegos, reproducir música, y hasta ver series y películas. Ahora te permite VIVIR los juegos.</w:t>
      </w:r>
    </w:p>
    <w:p w:rsidR="00000000" w:rsidDel="00000000" w:rsidP="00000000" w:rsidRDefault="00000000" w:rsidRPr="00000000" w14:paraId="00000013">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contextualSpacing w:val="0"/>
        <w:jc w:val="both"/>
        <w:rPr>
          <w:rFonts w:ascii="Verdana" w:cs="Verdana" w:eastAsia="Verdana" w:hAnsi="Verdana"/>
        </w:rPr>
      </w:pPr>
      <w:r w:rsidDel="00000000" w:rsidR="00000000" w:rsidRPr="00000000">
        <w:rPr>
          <w:rFonts w:ascii="Verdana" w:cs="Verdana" w:eastAsia="Verdana" w:hAnsi="Verdana"/>
          <w:rtl w:val="0"/>
        </w:rPr>
        <w:t xml:space="preserve">¿Cómo? El Playstation VR es un visor de realidad virtual con una pantalla personalizada OLED de 5,7’’ que proyecta entornos 3D hiperrealistas. Independientemente de donde muevas la cabeza, el PS VR te permite formar parte de un mundo vivo con un campo de visión fluido.</w:t>
      </w:r>
    </w:p>
    <w:p w:rsidR="00000000" w:rsidDel="00000000" w:rsidP="00000000" w:rsidRDefault="00000000" w:rsidRPr="00000000" w14:paraId="00000015">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contextualSpacing w:val="0"/>
        <w:jc w:val="both"/>
        <w:rPr>
          <w:rFonts w:ascii="Verdana" w:cs="Verdana" w:eastAsia="Verdana" w:hAnsi="Verdana"/>
        </w:rPr>
      </w:pPr>
      <w:r w:rsidDel="00000000" w:rsidR="00000000" w:rsidRPr="00000000">
        <w:rPr>
          <w:rFonts w:ascii="Verdana" w:cs="Verdana" w:eastAsia="Verdana" w:hAnsi="Verdana"/>
          <w:rtl w:val="0"/>
        </w:rPr>
        <w:t xml:space="preserve">Recuerda que, por más </w:t>
      </w:r>
      <w:r w:rsidDel="00000000" w:rsidR="00000000" w:rsidRPr="00000000">
        <w:rPr>
          <w:rFonts w:ascii="Verdana" w:cs="Verdana" w:eastAsia="Verdana" w:hAnsi="Verdana"/>
          <w:i w:val="1"/>
          <w:rtl w:val="0"/>
        </w:rPr>
        <w:t xml:space="preserve">gamer</w:t>
      </w:r>
      <w:r w:rsidDel="00000000" w:rsidR="00000000" w:rsidRPr="00000000">
        <w:rPr>
          <w:rFonts w:ascii="Verdana" w:cs="Verdana" w:eastAsia="Verdana" w:hAnsi="Verdana"/>
          <w:rtl w:val="0"/>
        </w:rPr>
        <w:t xml:space="preserve"> nivel legendario que seas, no estás exento de perder en </w:t>
      </w:r>
      <w:r w:rsidDel="00000000" w:rsidR="00000000" w:rsidRPr="00000000">
        <w:rPr>
          <w:rFonts w:ascii="Verdana" w:cs="Verdana" w:eastAsia="Verdana" w:hAnsi="Verdana"/>
          <w:i w:val="1"/>
          <w:rtl w:val="0"/>
        </w:rPr>
        <w:t xml:space="preserve">fatality </w:t>
      </w:r>
      <w:r w:rsidDel="00000000" w:rsidR="00000000" w:rsidRPr="00000000">
        <w:rPr>
          <w:rFonts w:ascii="Verdana" w:cs="Verdana" w:eastAsia="Verdana" w:hAnsi="Verdana"/>
          <w:rtl w:val="0"/>
        </w:rPr>
        <w:t xml:space="preserve">la pelea por la pantalla de casa. Por fortuna, PlayStation y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tienen la solución, ya que este último incorpora la reproducción remota de tu PS4. De esta forma puedes seguir jugando desde tu consola pero en la pantalla de tu Xperia sin que nadie te moleste. Más </w:t>
      </w:r>
      <w:r w:rsidDel="00000000" w:rsidR="00000000" w:rsidRPr="00000000">
        <w:rPr>
          <w:rFonts w:ascii="Verdana" w:cs="Verdana" w:eastAsia="Verdana" w:hAnsi="Verdana"/>
          <w:i w:val="1"/>
          <w:rtl w:val="0"/>
        </w:rPr>
        <w:t xml:space="preserve">gamer</w:t>
      </w:r>
      <w:r w:rsidDel="00000000" w:rsidR="00000000" w:rsidRPr="00000000">
        <w:rPr>
          <w:rFonts w:ascii="Verdana" w:cs="Verdana" w:eastAsia="Verdana" w:hAnsi="Verdana"/>
          <w:rtl w:val="0"/>
        </w:rPr>
        <w:t xml:space="preserve"> no se puede.</w:t>
      </w:r>
    </w:p>
    <w:p w:rsidR="00000000" w:rsidDel="00000000" w:rsidP="00000000" w:rsidRDefault="00000000" w:rsidRPr="00000000" w14:paraId="00000017">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jc w:val="both"/>
        <w:rPr>
          <w:rFonts w:ascii="Verdana" w:cs="Verdana" w:eastAsia="Verdana" w:hAnsi="Verdana"/>
        </w:rPr>
      </w:pPr>
      <w:r w:rsidDel="00000000" w:rsidR="00000000" w:rsidRPr="00000000">
        <w:rPr>
          <w:rFonts w:ascii="Verdana" w:cs="Verdana" w:eastAsia="Verdana" w:hAnsi="Verdana"/>
          <w:rtl w:val="0"/>
        </w:rPr>
        <w:t xml:space="preserve">¿Y tú cómo piensas celebrar el Día del </w:t>
      </w:r>
      <w:r w:rsidDel="00000000" w:rsidR="00000000" w:rsidRPr="00000000">
        <w:rPr>
          <w:rFonts w:ascii="Verdana" w:cs="Verdana" w:eastAsia="Verdana" w:hAnsi="Verdana"/>
          <w:i w:val="1"/>
          <w:rtl w:val="0"/>
        </w:rPr>
        <w:t xml:space="preserve">Gamer</w:t>
      </w:r>
      <w:r w:rsidDel="00000000" w:rsidR="00000000" w:rsidRPr="00000000">
        <w:rPr>
          <w:rFonts w:ascii="Verdana" w:cs="Verdana" w:eastAsia="Verdana" w:hAnsi="Verdana"/>
          <w:rtl w:val="0"/>
        </w:rPr>
        <w:t xml:space="preserve">? Si quieres conocer más visita </w:t>
      </w:r>
      <w:hyperlink r:id="rId6">
        <w:r w:rsidDel="00000000" w:rsidR="00000000" w:rsidRPr="00000000">
          <w:rPr>
            <w:rFonts w:ascii="Verdana" w:cs="Verdana" w:eastAsia="Verdana" w:hAnsi="Verdana"/>
            <w:color w:val="1155cc"/>
            <w:u w:val="single"/>
            <w:rtl w:val="0"/>
          </w:rPr>
          <w:t xml:space="preserve">www.sonymobile.com/mx/</w:t>
        </w:r>
      </w:hyperlink>
      <w:r w:rsidDel="00000000" w:rsidR="00000000" w:rsidRPr="00000000">
        <w:rPr>
          <w:rFonts w:ascii="Verdana" w:cs="Verdana" w:eastAsia="Verdana" w:hAnsi="Verdana"/>
          <w:rtl w:val="0"/>
        </w:rPr>
        <w:t xml:space="preserve"> y vive una gran experiencia con los productos de Sony y Xperia. </w:t>
      </w:r>
      <w:r w:rsidDel="00000000" w:rsidR="00000000" w:rsidRPr="00000000">
        <w:rPr>
          <w:rtl w:val="0"/>
        </w:rPr>
      </w:r>
    </w:p>
    <w:p w:rsidR="00000000" w:rsidDel="00000000" w:rsidP="00000000" w:rsidRDefault="00000000" w:rsidRPr="00000000" w14:paraId="00000019">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contextualSpacing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Acerca de Sony Mobile Communications</w:t>
      </w:r>
    </w:p>
    <w:p w:rsidR="00000000" w:rsidDel="00000000" w:rsidP="00000000" w:rsidRDefault="00000000" w:rsidRPr="00000000" w14:paraId="0000001D">
      <w:pPr>
        <w:contextualSpacing w:val="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E">
      <w:pPr>
        <w:contextualSpacing w:val="0"/>
        <w:jc w:val="both"/>
        <w:rPr>
          <w:rFonts w:ascii="Verdana" w:cs="Verdana" w:eastAsia="Verdana" w:hAnsi="Verdana"/>
          <w:b w:val="1"/>
          <w:color w:val="1155cc"/>
          <w:sz w:val="16"/>
          <w:szCs w:val="16"/>
          <w:u w:val="single"/>
        </w:rPr>
      </w:pPr>
      <w:r w:rsidDel="00000000" w:rsidR="00000000" w:rsidRPr="00000000">
        <w:rPr>
          <w:rFonts w:ascii="Arial Unicode MS" w:cs="Arial Unicode MS" w:eastAsia="Arial Unicode MS" w:hAnsi="Arial Unicode MS"/>
          <w:b w:val="1"/>
          <w:sz w:val="16"/>
          <w:szCs w:val="16"/>
          <w:rtl w:val="0"/>
        </w:rPr>
        <w:t xml:space="preserve">Sony Mobile Communications es subsidiaria de Sony Corporation con sede en Tokio, líder innovador a nivel mundial en audio, video, juegos, comunicaciones, dispositivos y productos clave para la tecnología de la información, tanto para el mercado de consumidores como de profesionales. Con su música, películas, entretenimiento informático y negocios en línea, Sony ocupa una posición única por ser la compañía líder en electrónica y entretenimiento en el mundo. A través de su portafolio de smartphones y tablets Xperia™, y sus productos innovadores e inteligentes, Sony Mobile Communications ofrece lo mejor de la tecnología de Sony, así como contenidos y servicios de primer nivel y una fácil conectividad con el mundo de experiencias de la red de entretenimiento de Sony. Si deseas más información, visita</w:t>
      </w:r>
      <w:hyperlink r:id="rId7">
        <w:r w:rsidDel="00000000" w:rsidR="00000000" w:rsidRPr="00000000">
          <w:rPr>
            <w:rFonts w:ascii="Verdana" w:cs="Verdana" w:eastAsia="Verdana" w:hAnsi="Verdana"/>
            <w:b w:val="1"/>
            <w:sz w:val="16"/>
            <w:szCs w:val="16"/>
            <w:rtl w:val="0"/>
          </w:rPr>
          <w:t xml:space="preserve"> </w:t>
        </w:r>
      </w:hyperlink>
      <w:r w:rsidDel="00000000" w:rsidR="00000000" w:rsidRPr="00000000">
        <w:fldChar w:fldCharType="begin"/>
        <w:instrText xml:space="preserve"> HYPERLINK "http://www.sonymobile.com" </w:instrText>
        <w:fldChar w:fldCharType="separate"/>
      </w:r>
      <w:r w:rsidDel="00000000" w:rsidR="00000000" w:rsidRPr="00000000">
        <w:rPr>
          <w:rFonts w:ascii="Verdana" w:cs="Verdana" w:eastAsia="Verdana" w:hAnsi="Verdana"/>
          <w:b w:val="1"/>
          <w:color w:val="1155cc"/>
          <w:sz w:val="16"/>
          <w:szCs w:val="16"/>
          <w:u w:val="single"/>
          <w:rtl w:val="0"/>
        </w:rPr>
        <w:t xml:space="preserve">www.sonymobile.com</w:t>
      </w:r>
    </w:p>
    <w:p w:rsidR="00000000" w:rsidDel="00000000" w:rsidP="00000000" w:rsidRDefault="00000000" w:rsidRPr="00000000" w14:paraId="0000001F">
      <w:pPr>
        <w:contextualSpacing w:val="0"/>
        <w:jc w:val="both"/>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14:paraId="00000022">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Another Company</w:t>
      </w:r>
      <w:r w:rsidDel="00000000" w:rsidR="00000000" w:rsidRPr="00000000">
        <w:rPr>
          <w:rtl w:val="0"/>
        </w:rPr>
      </w:r>
    </w:p>
    <w:p w:rsidR="00000000" w:rsidDel="00000000" w:rsidP="00000000" w:rsidRDefault="00000000" w:rsidRPr="00000000" w14:paraId="00000024">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Oscar Fiesco</w:t>
      </w:r>
    </w:p>
    <w:p w:rsidR="00000000" w:rsidDel="00000000" w:rsidP="00000000" w:rsidRDefault="00000000" w:rsidRPr="00000000" w14:paraId="00000025">
      <w:pPr>
        <w:spacing w:line="276" w:lineRule="auto"/>
        <w:contextualSpacing w:val="0"/>
        <w:jc w:val="both"/>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tl w:val="0"/>
        </w:rPr>
      </w:r>
    </w:p>
    <w:p w:rsidR="00000000" w:rsidDel="00000000" w:rsidP="00000000" w:rsidRDefault="00000000" w:rsidRPr="00000000" w14:paraId="00000026">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2942 5573</w:t>
      </w:r>
    </w:p>
    <w:p w:rsidR="00000000" w:rsidDel="00000000" w:rsidP="00000000" w:rsidRDefault="00000000" w:rsidRPr="00000000" w14:paraId="00000027">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14:paraId="00000029">
      <w:pPr>
        <w:spacing w:line="276" w:lineRule="auto"/>
        <w:contextualSpacing w:val="0"/>
        <w:jc w:val="both"/>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14:paraId="0000002A">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14:paraId="0000002B">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Sony Mobile Communicatio</w:t>
      </w:r>
      <w:r w:rsidDel="00000000" w:rsidR="00000000" w:rsidRPr="00000000">
        <w:rPr>
          <w:rFonts w:ascii="Arial" w:cs="Arial" w:eastAsia="Arial" w:hAnsi="Arial"/>
          <w:b w:val="1"/>
          <w:sz w:val="22"/>
          <w:szCs w:val="22"/>
          <w:rtl w:val="0"/>
        </w:rPr>
        <w:t xml:space="preserve">ns</w:t>
      </w:r>
      <w:r w:rsidDel="00000000" w:rsidR="00000000" w:rsidRPr="00000000">
        <w:rPr>
          <w:rtl w:val="0"/>
        </w:rPr>
      </w:r>
    </w:p>
    <w:p w:rsidR="00000000" w:rsidDel="00000000" w:rsidP="00000000" w:rsidRDefault="00000000" w:rsidRPr="00000000" w14:paraId="0000002D">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Claudia Sánchez Flores</w:t>
      </w:r>
    </w:p>
    <w:p w:rsidR="00000000" w:rsidDel="00000000" w:rsidP="00000000" w:rsidRDefault="00000000" w:rsidRPr="00000000" w14:paraId="0000002E">
      <w:pPr>
        <w:spacing w:line="276" w:lineRule="auto"/>
        <w:contextualSpacing w:val="0"/>
        <w:jc w:val="both"/>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claudia.1.flores@sony.com</w:t>
        </w:r>
      </w:hyperlink>
      <w:r w:rsidDel="00000000" w:rsidR="00000000" w:rsidRPr="00000000">
        <w:rPr>
          <w:rtl w:val="0"/>
        </w:rPr>
      </w:r>
    </w:p>
    <w:p w:rsidR="00000000" w:rsidDel="00000000" w:rsidP="00000000" w:rsidRDefault="00000000" w:rsidRPr="00000000" w14:paraId="0000002F">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55 30 67 70 69</w:t>
      </w:r>
      <w:r w:rsidDel="00000000" w:rsidR="00000000" w:rsidRPr="00000000">
        <w:rPr>
          <w:rtl w:val="0"/>
        </w:rPr>
      </w:r>
    </w:p>
    <w:sectPr>
      <w:headerReference r:id="rId11" w:type="default"/>
      <w:headerReference r:id="rId12" w:type="first"/>
      <w:footerReference r:id="rId13"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457450" cy="373393"/>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457450" cy="3733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laudia.1.flores@sony.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o@anothercompany.com.mx" TargetMode="External"/><Relationship Id="rId5" Type="http://schemas.openxmlformats.org/officeDocument/2006/relationships/styles" Target="styles.xml"/><Relationship Id="rId6" Type="http://schemas.openxmlformats.org/officeDocument/2006/relationships/hyperlink" Target="http://www.sonymobile.com/mx/" TargetMode="External"/><Relationship Id="rId7" Type="http://schemas.openxmlformats.org/officeDocument/2006/relationships/hyperlink" Target="http://www.sonymobile.com" TargetMode="External"/><Relationship Id="rId8" Type="http://schemas.openxmlformats.org/officeDocument/2006/relationships/hyperlink" Target="mailto:oscar@anothercompany.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